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C4B89" w:rsidRDefault="00CC4B89">
      <w:pPr>
        <w:jc w:val="center"/>
        <w:rPr>
          <w:rFonts w:ascii="Arial" w:eastAsia="Arial" w:hAnsi="Arial" w:cs="Arial"/>
        </w:rPr>
      </w:pPr>
    </w:p>
    <w:p w:rsidR="00CC4B89" w:rsidRDefault="00415AFA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/>
        </w:rPr>
        <w:t>MATRIZ DE ACHADOS</w:t>
      </w:r>
    </w:p>
    <w:p w:rsidR="00CC4B89" w:rsidRDefault="00CC4B89">
      <w:pPr>
        <w:spacing w:before="58"/>
        <w:rPr>
          <w:rFonts w:ascii="Arial" w:eastAsia="Arial" w:hAnsi="Arial" w:cs="Arial"/>
          <w:b/>
          <w:sz w:val="20"/>
          <w:szCs w:val="20"/>
        </w:rPr>
      </w:pPr>
    </w:p>
    <w:tbl>
      <w:tblPr>
        <w:tblStyle w:val="a"/>
        <w:tblW w:w="14535" w:type="dxa"/>
        <w:tblInd w:w="-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20"/>
        <w:gridCol w:w="11715"/>
      </w:tblGrid>
      <w:tr w:rsidR="00CC4B89">
        <w:tc>
          <w:tcPr>
            <w:tcW w:w="2820" w:type="dxa"/>
            <w:shd w:val="clear" w:color="auto" w:fill="CCCCCC"/>
          </w:tcPr>
          <w:p w:rsidR="00CC4B89" w:rsidRDefault="00415AF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UNIDADE JURISDICIONADA</w:t>
            </w:r>
          </w:p>
        </w:tc>
        <w:tc>
          <w:tcPr>
            <w:tcW w:w="11715" w:type="dxa"/>
            <w:shd w:val="clear" w:color="auto" w:fill="auto"/>
          </w:tcPr>
          <w:p w:rsidR="00CC4B89" w:rsidRDefault="00CC4B8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CC4B89">
        <w:trPr>
          <w:trHeight w:val="232"/>
        </w:trPr>
        <w:tc>
          <w:tcPr>
            <w:tcW w:w="2820" w:type="dxa"/>
            <w:shd w:val="clear" w:color="auto" w:fill="CCCCCC"/>
          </w:tcPr>
          <w:p w:rsidR="00CC4B89" w:rsidRDefault="00415AF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OBJETO DA FISCALIZAÇÃO</w:t>
            </w:r>
          </w:p>
        </w:tc>
        <w:tc>
          <w:tcPr>
            <w:tcW w:w="11715" w:type="dxa"/>
            <w:shd w:val="clear" w:color="auto" w:fill="auto"/>
          </w:tcPr>
          <w:p w:rsidR="00CC4B89" w:rsidRDefault="00CC4B8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CC4B89" w:rsidRDefault="00CC4B89">
      <w:pPr>
        <w:ind w:left="-426" w:firstLine="426"/>
        <w:rPr>
          <w:rFonts w:ascii="Arial" w:eastAsia="Arial" w:hAnsi="Arial" w:cs="Arial"/>
          <w:b/>
        </w:rPr>
      </w:pPr>
    </w:p>
    <w:tbl>
      <w:tblPr>
        <w:tblStyle w:val="a0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1715"/>
      </w:tblGrid>
      <w:tr w:rsidR="00CC4B89">
        <w:trPr>
          <w:trHeight w:val="947"/>
        </w:trPr>
        <w:tc>
          <w:tcPr>
            <w:tcW w:w="2835" w:type="dxa"/>
            <w:shd w:val="clear" w:color="auto" w:fill="CCCCCC"/>
          </w:tcPr>
          <w:p w:rsidR="00CC4B89" w:rsidRDefault="00415AFA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OBJETIVO DA AUDITORIA</w:t>
            </w:r>
          </w:p>
        </w:tc>
        <w:tc>
          <w:tcPr>
            <w:tcW w:w="11715" w:type="dxa"/>
            <w:shd w:val="clear" w:color="auto" w:fill="auto"/>
          </w:tcPr>
          <w:p w:rsidR="00CC4B89" w:rsidRDefault="00CC4B89">
            <w:pPr>
              <w:spacing w:before="58"/>
              <w:rPr>
                <w:rFonts w:ascii="Arial" w:eastAsia="Arial" w:hAnsi="Arial" w:cs="Arial"/>
                <w:b/>
                <w:sz w:val="20"/>
                <w:szCs w:val="20"/>
              </w:rPr>
            </w:pPr>
          </w:p>
        </w:tc>
      </w:tr>
    </w:tbl>
    <w:p w:rsidR="00CC4B89" w:rsidRDefault="00CC4B89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1"/>
        <w:tblW w:w="1455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20"/>
        <w:gridCol w:w="11730"/>
      </w:tblGrid>
      <w:tr w:rsidR="00CC4B89">
        <w:tc>
          <w:tcPr>
            <w:tcW w:w="2820" w:type="dxa"/>
            <w:shd w:val="clear" w:color="auto" w:fill="D9D9D9"/>
          </w:tcPr>
          <w:p w:rsidR="00CC4B89" w:rsidRDefault="00415AFA">
            <w:pPr>
              <w:spacing w:after="120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QUESTÃO nº 1</w:t>
            </w:r>
          </w:p>
        </w:tc>
        <w:tc>
          <w:tcPr>
            <w:tcW w:w="11730" w:type="dxa"/>
            <w:shd w:val="clear" w:color="auto" w:fill="auto"/>
          </w:tcPr>
          <w:p w:rsidR="00CC4B89" w:rsidRDefault="00415AFA">
            <w:pPr>
              <w:spacing w:after="120"/>
              <w:jc w:val="both"/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FF0000"/>
                <w:sz w:val="20"/>
                <w:szCs w:val="20"/>
              </w:rPr>
              <w:t>Utilizar uma linha para cada questão de auditoria, dividindo-os e seguido das colunas com os elementos da matriz que estão descritos abaixo.</w:t>
            </w:r>
          </w:p>
        </w:tc>
      </w:tr>
    </w:tbl>
    <w:p w:rsidR="00CC4B89" w:rsidRDefault="00CC4B89">
      <w:pPr>
        <w:spacing w:after="120"/>
        <w:jc w:val="both"/>
        <w:rPr>
          <w:rFonts w:ascii="Arial" w:eastAsia="Arial" w:hAnsi="Arial" w:cs="Arial"/>
          <w:sz w:val="4"/>
          <w:szCs w:val="4"/>
        </w:rPr>
      </w:pPr>
    </w:p>
    <w:tbl>
      <w:tblPr>
        <w:tblStyle w:val="a2"/>
        <w:tblW w:w="145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1899"/>
        <w:gridCol w:w="1870"/>
        <w:gridCol w:w="2196"/>
        <w:gridCol w:w="1404"/>
        <w:gridCol w:w="1543"/>
        <w:gridCol w:w="2111"/>
        <w:gridCol w:w="1709"/>
      </w:tblGrid>
      <w:tr w:rsidR="00CC4B89">
        <w:trPr>
          <w:trHeight w:val="563"/>
          <w:tblHeader/>
        </w:trPr>
        <w:tc>
          <w:tcPr>
            <w:tcW w:w="1827" w:type="dxa"/>
            <w:shd w:val="clear" w:color="auto" w:fill="CCCCCC"/>
            <w:vAlign w:val="center"/>
          </w:tcPr>
          <w:p w:rsidR="00CC4B89" w:rsidRDefault="00415AF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DESCRIÇÃO DO ACHADO</w:t>
            </w:r>
          </w:p>
        </w:tc>
        <w:tc>
          <w:tcPr>
            <w:tcW w:w="1899" w:type="dxa"/>
            <w:shd w:val="clear" w:color="auto" w:fill="CCCCCC"/>
            <w:vAlign w:val="center"/>
          </w:tcPr>
          <w:p w:rsidR="00CC4B89" w:rsidRDefault="00415AF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SITUAÇÃO ENCONTRADA</w:t>
            </w:r>
          </w:p>
        </w:tc>
        <w:tc>
          <w:tcPr>
            <w:tcW w:w="1870" w:type="dxa"/>
            <w:shd w:val="clear" w:color="auto" w:fill="CCCCCC"/>
            <w:vAlign w:val="center"/>
          </w:tcPr>
          <w:p w:rsidR="00CC4B89" w:rsidRDefault="00415AF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CRITÉRIO</w:t>
            </w:r>
          </w:p>
        </w:tc>
        <w:tc>
          <w:tcPr>
            <w:tcW w:w="2196" w:type="dxa"/>
            <w:shd w:val="clear" w:color="auto" w:fill="CCCCCC"/>
            <w:vAlign w:val="center"/>
          </w:tcPr>
          <w:p w:rsidR="00CC4B89" w:rsidRDefault="00415AF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 xml:space="preserve">EVIDÊNCIAS </w:t>
            </w:r>
          </w:p>
        </w:tc>
        <w:tc>
          <w:tcPr>
            <w:tcW w:w="1404" w:type="dxa"/>
            <w:shd w:val="clear" w:color="auto" w:fill="CCCCCC"/>
            <w:vAlign w:val="center"/>
          </w:tcPr>
          <w:p w:rsidR="00CC4B89" w:rsidRDefault="00415AF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CAUSAS</w:t>
            </w:r>
          </w:p>
        </w:tc>
        <w:tc>
          <w:tcPr>
            <w:tcW w:w="1543" w:type="dxa"/>
            <w:shd w:val="clear" w:color="auto" w:fill="CCCCCC"/>
            <w:vAlign w:val="center"/>
          </w:tcPr>
          <w:p w:rsidR="00CC4B89" w:rsidRDefault="00415AF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EFEITOS</w:t>
            </w:r>
          </w:p>
        </w:tc>
        <w:tc>
          <w:tcPr>
            <w:tcW w:w="2111" w:type="dxa"/>
            <w:shd w:val="clear" w:color="auto" w:fill="CCCCCC"/>
            <w:vAlign w:val="center"/>
          </w:tcPr>
          <w:p w:rsidR="00CC4B89" w:rsidRDefault="00415AF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PROPOSTA DE ENCAMINHAMENTO</w:t>
            </w:r>
          </w:p>
        </w:tc>
        <w:tc>
          <w:tcPr>
            <w:tcW w:w="1709" w:type="dxa"/>
            <w:shd w:val="clear" w:color="auto" w:fill="CCCCCC"/>
            <w:vAlign w:val="center"/>
          </w:tcPr>
          <w:p w:rsidR="00CC4B89" w:rsidRDefault="00415AFA">
            <w:pPr>
              <w:jc w:val="center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BENEFÍCIOS ESPERADOS</w:t>
            </w:r>
          </w:p>
        </w:tc>
      </w:tr>
      <w:tr w:rsidR="00CC4B89">
        <w:trPr>
          <w:trHeight w:val="3119"/>
        </w:trPr>
        <w:tc>
          <w:tcPr>
            <w:tcW w:w="1827" w:type="dxa"/>
          </w:tcPr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preenchido com enunciado do achado, basicamente o título da irregularidade/ impropriedade. Achado é a discrepância entre a situação encontrada e o critério de auditoria utilizado.</w:t>
            </w:r>
          </w:p>
          <w:p w:rsidR="00CC4B89" w:rsidRDefault="00CC4B8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99" w:type="dxa"/>
          </w:tcPr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Descrever a situação existente,</w:t>
            </w:r>
          </w:p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identificada e</w:t>
            </w:r>
          </w:p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documentada, isso durante</w:t>
            </w:r>
          </w:p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fase de execução da</w:t>
            </w:r>
          </w:p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auditoria. </w:t>
            </w:r>
          </w:p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ser indicado o período de ocorrência e de referência dos fatos.</w:t>
            </w:r>
          </w:p>
          <w:p w:rsidR="00CC4B89" w:rsidRDefault="00CC4B8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870" w:type="dxa"/>
          </w:tcPr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Indicar as referências usadas para avaliar o objeto. Vai depender de uma série de fatores, incluindo os objetivos e o tipo de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auditoria (legislação, normas, princípios sólidos, jurisprudências, entendimento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doutrinário, padrão adotado, boas práticas)</w:t>
            </w:r>
          </w:p>
          <w:p w:rsidR="00CC4B89" w:rsidRDefault="00CC4B89">
            <w:pPr>
              <w:spacing w:line="276" w:lineRule="auto"/>
              <w:jc w:val="both"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2196" w:type="dxa"/>
          </w:tcPr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Informações obtidas durante a fiscalização no intuito de documentar os achados e de respaldar as opiniões e conclusões da equipe.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É preciso verificar se possui todos os atributos necessários (suficiente - quantidade e apropriada-qualidade)</w:t>
            </w:r>
          </w:p>
          <w:p w:rsidR="00CC4B89" w:rsidRDefault="00CC4B8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Deve indicar precisamente os documentos que respaldam a opinião da equipe (registros de transações em papel; meio eletrônico; testemunho oral ou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escrito, </w:t>
            </w:r>
            <w:proofErr w:type="spellStart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etc</w:t>
            </w:r>
            <w:proofErr w:type="spellEnd"/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).</w:t>
            </w:r>
          </w:p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Qual?</w:t>
            </w:r>
          </w:p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Que número?</w:t>
            </w:r>
          </w:p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Qual a localização dele no processo?</w:t>
            </w:r>
          </w:p>
          <w:p w:rsidR="00CC4B89" w:rsidRDefault="00CC4B8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404" w:type="dxa"/>
          </w:tcPr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O que motivou a ocorrência do achado, devendo ser conclusiva. </w:t>
            </w:r>
          </w:p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Deve trazer elementos para a correta responsabilização, quando for o caso.</w:t>
            </w:r>
          </w:p>
          <w:p w:rsidR="00CC4B89" w:rsidRDefault="00CC4B89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CC4B89" w:rsidRDefault="00415AFA">
            <w:pPr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Devem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fornecer elementos indicativos para mini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mizar a repetição da ocorrência da impropriedade/ irregularidade.</w:t>
            </w:r>
          </w:p>
        </w:tc>
        <w:tc>
          <w:tcPr>
            <w:tcW w:w="1543" w:type="dxa"/>
          </w:tcPr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Consequências</w:t>
            </w:r>
          </w:p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relacionadas</w:t>
            </w:r>
          </w:p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às causas dos</w:t>
            </w:r>
          </w:p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correspondentes</w:t>
            </w:r>
          </w:p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achados.</w:t>
            </w:r>
          </w:p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 </w:t>
            </w:r>
          </w:p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 xml:space="preserve">Avaliar quais foram ou podem ser as consequências para o órgão/entidade, para o erário ou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para a sociedade. </w:t>
            </w:r>
          </w:p>
          <w:p w:rsidR="00CC4B89" w:rsidRDefault="00CC4B89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Sempre que for possível deve ser dimensionado.</w:t>
            </w:r>
          </w:p>
        </w:tc>
        <w:tc>
          <w:tcPr>
            <w:tcW w:w="2111" w:type="dxa"/>
          </w:tcPr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Propostas da equipe de trabalho. Registrar o encaminhamento para todas as irregularidades/impropriedades. Precisam ser construídas de forma clara e objetiva visando resolver os problemas e/ou deficiências subj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acentes.</w:t>
            </w:r>
          </w:p>
          <w:p w:rsidR="00CC4B89" w:rsidRDefault="00CC4B89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>Conformidade - no caso de irregularidades passíveis de sanção, elaborar a matriz de responsabilização.</w:t>
            </w:r>
          </w:p>
          <w:p w:rsidR="00CC4B89" w:rsidRDefault="00CC4B89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  <w:tc>
          <w:tcPr>
            <w:tcW w:w="1709" w:type="dxa"/>
          </w:tcPr>
          <w:p w:rsidR="00CC4B89" w:rsidRDefault="00415AFA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lastRenderedPageBreak/>
              <w:t xml:space="preserve">São relacionados ao que se espera alcançar com a implementação das recomendações/determinações, podendo ser quantitativos (quantificar quando </w:t>
            </w:r>
            <w:r>
              <w:rPr>
                <w:rFonts w:ascii="Arial" w:eastAsia="Arial" w:hAnsi="Arial" w:cs="Arial"/>
                <w:color w:val="FF0000"/>
                <w:sz w:val="20"/>
                <w:szCs w:val="20"/>
              </w:rPr>
              <w:t>for possível) ou qualitativos.</w:t>
            </w:r>
          </w:p>
          <w:p w:rsidR="00CC4B89" w:rsidRDefault="00CC4B89">
            <w:pPr>
              <w:widowControl/>
              <w:rPr>
                <w:rFonts w:ascii="Arial" w:eastAsia="Arial" w:hAnsi="Arial" w:cs="Arial"/>
                <w:color w:val="FF0000"/>
                <w:sz w:val="20"/>
                <w:szCs w:val="20"/>
              </w:rPr>
            </w:pPr>
          </w:p>
        </w:tc>
      </w:tr>
    </w:tbl>
    <w:p w:rsidR="00CC4B89" w:rsidRDefault="00CC4B89">
      <w:pPr>
        <w:rPr>
          <w:rFonts w:ascii="Arial" w:eastAsia="Arial" w:hAnsi="Arial" w:cs="Arial"/>
          <w:sz w:val="20"/>
          <w:szCs w:val="20"/>
        </w:rPr>
      </w:pPr>
    </w:p>
    <w:p w:rsidR="00CC4B89" w:rsidRDefault="00CC4B89">
      <w:pPr>
        <w:rPr>
          <w:rFonts w:ascii="Arial" w:eastAsia="Arial" w:hAnsi="Arial" w:cs="Arial"/>
          <w:sz w:val="20"/>
          <w:szCs w:val="20"/>
        </w:rPr>
      </w:pPr>
    </w:p>
    <w:tbl>
      <w:tblPr>
        <w:tblStyle w:val="a3"/>
        <w:tblW w:w="1456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20"/>
        <w:gridCol w:w="12645"/>
      </w:tblGrid>
      <w:tr w:rsidR="00CC4B89">
        <w:tc>
          <w:tcPr>
            <w:tcW w:w="1920" w:type="dxa"/>
            <w:shd w:val="clear" w:color="auto" w:fill="CCCCCC"/>
          </w:tcPr>
          <w:p w:rsidR="00CC4B89" w:rsidRDefault="00415AFA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COORDENADOR</w:t>
            </w:r>
          </w:p>
        </w:tc>
        <w:tc>
          <w:tcPr>
            <w:tcW w:w="12645" w:type="dxa"/>
            <w:shd w:val="clear" w:color="auto" w:fill="auto"/>
          </w:tcPr>
          <w:p w:rsidR="00CC4B89" w:rsidRDefault="00CC4B89">
            <w:pPr>
              <w:spacing w:before="57" w:after="57"/>
              <w:jc w:val="both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CC4B89">
        <w:tc>
          <w:tcPr>
            <w:tcW w:w="14565" w:type="dxa"/>
            <w:gridSpan w:val="2"/>
            <w:shd w:val="clear" w:color="auto" w:fill="auto"/>
          </w:tcPr>
          <w:p w:rsidR="00CC4B89" w:rsidRDefault="00415AFA">
            <w:pPr>
              <w:spacing w:before="57" w:after="57"/>
              <w:jc w:val="both"/>
              <w:rPr>
                <w:rFonts w:ascii="Arial" w:eastAsia="Arial" w:hAnsi="Arial" w:cs="Arial"/>
                <w:b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sz w:val="20"/>
                <w:szCs w:val="20"/>
              </w:rPr>
              <w:t>EQUIPE:</w:t>
            </w:r>
          </w:p>
          <w:p w:rsidR="00CC4B89" w:rsidRDefault="00415AF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XXXX</w:t>
            </w:r>
          </w:p>
          <w:p w:rsidR="00CC4B89" w:rsidRDefault="00415AF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YYYY</w:t>
            </w:r>
          </w:p>
          <w:p w:rsidR="00CC4B89" w:rsidRDefault="00415AFA">
            <w:pPr>
              <w:jc w:val="both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ZZZZ</w:t>
            </w:r>
          </w:p>
        </w:tc>
      </w:tr>
    </w:tbl>
    <w:p w:rsidR="00CC4B89" w:rsidRDefault="00CC4B89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CC4B89" w:rsidRDefault="00CC4B89">
      <w:pPr>
        <w:widowControl/>
        <w:rPr>
          <w:rFonts w:ascii="Arial" w:eastAsia="Arial" w:hAnsi="Arial" w:cs="Arial"/>
          <w:b/>
          <w:color w:val="1C4587"/>
          <w:sz w:val="20"/>
          <w:szCs w:val="20"/>
        </w:rPr>
        <w:sectPr w:rsidR="00CC4B8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6837" w:h="11905" w:orient="landscape"/>
          <w:pgMar w:top="1700" w:right="1133" w:bottom="1133" w:left="1133" w:header="284" w:footer="284" w:gutter="0"/>
          <w:pgNumType w:start="1"/>
          <w:cols w:space="720"/>
        </w:sectPr>
      </w:pPr>
    </w:p>
    <w:p w:rsidR="00CC4B89" w:rsidRDefault="00415AFA">
      <w:pPr>
        <w:tabs>
          <w:tab w:val="center" w:pos="4252"/>
          <w:tab w:val="right" w:pos="8504"/>
        </w:tabs>
        <w:rPr>
          <w:rFonts w:ascii="Arial" w:eastAsia="Arial" w:hAnsi="Arial" w:cs="Arial"/>
          <w:b/>
          <w:color w:val="1C4587"/>
          <w:sz w:val="20"/>
          <w:szCs w:val="20"/>
        </w:rPr>
      </w:pPr>
      <w:r>
        <w:rPr>
          <w:rFonts w:ascii="Arial" w:eastAsia="Arial" w:hAnsi="Arial" w:cs="Arial"/>
          <w:b/>
          <w:color w:val="1C4587"/>
          <w:sz w:val="20"/>
          <w:szCs w:val="20"/>
        </w:rPr>
        <w:lastRenderedPageBreak/>
        <w:t>Orientações para preenchimento da Matriz de Achados</w:t>
      </w:r>
    </w:p>
    <w:p w:rsidR="00CC4B89" w:rsidRDefault="00CC4B89">
      <w:pPr>
        <w:tabs>
          <w:tab w:val="center" w:pos="4252"/>
          <w:tab w:val="right" w:pos="8504"/>
        </w:tabs>
        <w:jc w:val="center"/>
        <w:rPr>
          <w:rFonts w:ascii="Arial" w:eastAsia="Arial" w:hAnsi="Arial" w:cs="Arial"/>
          <w:b/>
          <w:sz w:val="22"/>
          <w:szCs w:val="22"/>
        </w:rPr>
      </w:pPr>
    </w:p>
    <w:tbl>
      <w:tblPr>
        <w:tblStyle w:val="a4"/>
        <w:tblW w:w="940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26"/>
        <w:gridCol w:w="7581"/>
      </w:tblGrid>
      <w:tr w:rsidR="00CC4B89">
        <w:trPr>
          <w:trHeight w:val="545"/>
        </w:trPr>
        <w:tc>
          <w:tcPr>
            <w:tcW w:w="1826" w:type="dxa"/>
            <w:tcBorders>
              <w:top w:val="single" w:sz="8" w:space="0" w:color="6D9EEB"/>
              <w:left w:val="single" w:sz="8" w:space="0" w:color="6D9EEB"/>
              <w:bottom w:val="single" w:sz="12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4B89" w:rsidRDefault="00415AF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Objetivo do modelo do papel de trabalho</w:t>
            </w:r>
          </w:p>
        </w:tc>
        <w:tc>
          <w:tcPr>
            <w:tcW w:w="7581" w:type="dxa"/>
            <w:tcBorders>
              <w:top w:val="single" w:sz="8" w:space="0" w:color="6D9EEB"/>
              <w:left w:val="single" w:sz="8" w:space="0" w:color="93C47D"/>
              <w:bottom w:val="single" w:sz="12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4B89" w:rsidRDefault="00415AFA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objetivo deste trabalho é possibilitar que os auditores registrem os achados. A Matriz de Achados deve ser preenchida durante a fase de execução da auditoria, à medida que os achados vão sendo constatados; os esclarecimentos dos responsáveis acerca das c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ausas dos achados, bem como da adequação dos critérios. Devem ser colhidos ainda em campo, evitando-se </w:t>
            </w:r>
            <w:proofErr w:type="gramStart"/>
            <w:r>
              <w:rPr>
                <w:rFonts w:ascii="Arial" w:eastAsia="Arial" w:hAnsi="Arial" w:cs="Arial"/>
                <w:sz w:val="16"/>
                <w:szCs w:val="16"/>
              </w:rPr>
              <w:t>mal entendidos</w:t>
            </w:r>
            <w:proofErr w:type="gramEnd"/>
            <w:r>
              <w:rPr>
                <w:rFonts w:ascii="Arial" w:eastAsia="Arial" w:hAnsi="Arial" w:cs="Arial"/>
                <w:sz w:val="16"/>
                <w:szCs w:val="16"/>
              </w:rPr>
              <w:t xml:space="preserve"> que possam redundar em desperdício de esforços com a realização de audiências equivocadas.</w:t>
            </w:r>
          </w:p>
        </w:tc>
      </w:tr>
      <w:tr w:rsidR="00CC4B89">
        <w:trPr>
          <w:trHeight w:val="362"/>
        </w:trPr>
        <w:tc>
          <w:tcPr>
            <w:tcW w:w="1826" w:type="dxa"/>
            <w:tcBorders>
              <w:top w:val="single" w:sz="12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4B89" w:rsidRDefault="00415AF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Requisitos e Princípios NBASP</w:t>
            </w:r>
          </w:p>
        </w:tc>
        <w:tc>
          <w:tcPr>
            <w:tcW w:w="7581" w:type="dxa"/>
            <w:tcBorders>
              <w:top w:val="single" w:sz="12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1 – Instit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ucional dos Tribunais de Contas: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10/31 – TC tem a liberdade de deliberar sobre recomendações e determinações (proposta de encaminhamento)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12/8 – TC exerce ação independente por meio de recomendações e determinações (proposta de encaminhamento);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20/18 – recomendações e determinações estão sujeitas a resposta da entidade auditada (proposta de encaminhamento);</w:t>
            </w:r>
          </w:p>
          <w:p w:rsidR="00CC4B89" w:rsidRDefault="00CC4B89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2 – Princípios Fundamentais de Auditoria do Setor Público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100/22 – recomendações para aperfeiçoamento em operacionais (proposta de encaminhamento);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100/27 – completude, confiabilidade e objetividade (critérios);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100/32 - nível de asseguração – a construção do achado interfere no nível de assegur</w:t>
            </w:r>
            <w:r>
              <w:rPr>
                <w:rFonts w:ascii="Arial" w:eastAsia="Arial" w:hAnsi="Arial" w:cs="Arial"/>
                <w:sz w:val="16"/>
                <w:szCs w:val="16"/>
              </w:rPr>
              <w:t>ação (descrição do achado);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100/46 – avaliação de risco pode ser revisitada em resposta aos achados (descrição do achado)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100/49 e 50 – discussão dos achados preliminares com a entidade auditada (evidências);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100/51- Relatório – achados c</w:t>
            </w:r>
            <w:r>
              <w:rPr>
                <w:rFonts w:ascii="Arial" w:eastAsia="Arial" w:hAnsi="Arial" w:cs="Arial"/>
                <w:sz w:val="16"/>
                <w:szCs w:val="16"/>
              </w:rPr>
              <w:t>olocados em perspectiva (descrição do achado)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400/30; 51 – critérios interferem nos achados de auditoria (critério e descrição do achado);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400/59 – relatório – achado como elemento (descrição do achado).</w:t>
            </w:r>
          </w:p>
          <w:p w:rsidR="00CC4B89" w:rsidRDefault="00CC4B89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Nível 3 – Requisitos Mandatórios para A</w:t>
            </w:r>
            <w:r>
              <w:rPr>
                <w:rFonts w:ascii="Arial" w:eastAsia="Arial" w:hAnsi="Arial" w:cs="Arial"/>
                <w:b/>
                <w:sz w:val="16"/>
                <w:szCs w:val="16"/>
              </w:rPr>
              <w:t>uditorias no Setor Público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4000/48 - achados imparciais (descrição do achado)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4000/89 – 91 - documentação precisa ser suficiente para dar suporte ao relatório de auditoria (todos elementos);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4000/144-152– trata da própria evidência para s</w:t>
            </w:r>
            <w:r>
              <w:rPr>
                <w:rFonts w:ascii="Arial" w:eastAsia="Arial" w:hAnsi="Arial" w:cs="Arial"/>
                <w:sz w:val="16"/>
                <w:szCs w:val="16"/>
              </w:rPr>
              <w:t>uportar o achado (evidências)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4000/179 e 182 – evidências para desenvolver achados (evidências e descrição do achado)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4000/184-185 – achados e materialidade para concluir se o objeto está em conformidade com os critérios aplicáveis (descrição d</w:t>
            </w:r>
            <w:r>
              <w:rPr>
                <w:rFonts w:ascii="Arial" w:eastAsia="Arial" w:hAnsi="Arial" w:cs="Arial"/>
                <w:sz w:val="16"/>
                <w:szCs w:val="16"/>
              </w:rPr>
              <w:t>o achado);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4000/189 – nível de asseguração – a construção do achado interfere no nível de asseguração (descrição do achado);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4000/204-205 e 210 - achado que segue os princípios da completude e objetividade e como elemento essencial do relatório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(descrição do achado);</w:t>
            </w:r>
          </w:p>
          <w:p w:rsidR="00CC4B89" w:rsidRDefault="00415AFA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NBASP 4000/213 – Relatório - explica o que deve constar na seção de achados – (descrição do achado)</w:t>
            </w:r>
          </w:p>
          <w:p w:rsidR="00CC4B89" w:rsidRDefault="00CC4B89">
            <w:pPr>
              <w:spacing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CC4B89"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4B89" w:rsidRDefault="00415AF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>Guia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4B89" w:rsidRDefault="00415AF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achado de auditoria contém quatro atributos: situação encontrada (o que é), critério (o que deveria ser), causa (razão da discrepância entre a situação encontrada e o critério) e efeito (consequência da discrepância). O achado decorre da comparação da si</w:t>
            </w:r>
            <w:r>
              <w:rPr>
                <w:rFonts w:ascii="Arial" w:eastAsia="Arial" w:hAnsi="Arial" w:cs="Arial"/>
                <w:sz w:val="16"/>
                <w:szCs w:val="16"/>
              </w:rPr>
              <w:t>tuação encontrada com o critério e deve ser devidamente comprovado por evidências juntadas ao relatório. O achado pode ser negativo (quando constitui impropriedade ou irregularidade) ou positivo (quando significa boas práticas de gestão).</w:t>
            </w:r>
          </w:p>
          <w:p w:rsidR="00CC4B89" w:rsidRDefault="00415AF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preenchimento d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a coluna “critério” permite a revisão da fundamentação legal, da jurisprudência e da doutrina, diminuindo a possibilidade de eventuais omissões ou equívocos; </w:t>
            </w:r>
          </w:p>
          <w:p w:rsidR="00CC4B89" w:rsidRDefault="00415AF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verificação da suficiência e qualidade das “evidências” evita diligências posteriores que retar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dam o encaminhamento do processo às instâncias superiores. </w:t>
            </w:r>
          </w:p>
          <w:p w:rsidR="00CC4B89" w:rsidRDefault="00415AF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coluna “causa” está intimamente relacionada à imputação de responsabilidades em relação aos fatos encontrados na auditoria. A investigação acerca das causas deve ser feita quando relevante e nec</w:t>
            </w:r>
            <w:r>
              <w:rPr>
                <w:rFonts w:ascii="Arial" w:eastAsia="Arial" w:hAnsi="Arial" w:cs="Arial"/>
                <w:sz w:val="16"/>
                <w:szCs w:val="16"/>
              </w:rPr>
              <w:t>essária para dar consistência às propostas de encaminhamento, seja de aplicação de penalidades ou, em caso contrário, para afastar a ocorrência de irregularidades;</w:t>
            </w:r>
          </w:p>
          <w:p w:rsidR="00CC4B89" w:rsidRDefault="00415AF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A análise e o registro do “efeito” de cada ocorrência na coluna respectiva servem para dimen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sionar a </w:t>
            </w:r>
            <w:r>
              <w:rPr>
                <w:rFonts w:ascii="Arial" w:eastAsia="Arial" w:hAnsi="Arial" w:cs="Arial"/>
                <w:sz w:val="16"/>
                <w:szCs w:val="16"/>
              </w:rPr>
              <w:lastRenderedPageBreak/>
              <w:t xml:space="preserve">relevância do próprio achado além de fornecer elementos para a formulação das propostas de encaminhamento; </w:t>
            </w:r>
          </w:p>
          <w:p w:rsidR="00CC4B89" w:rsidRDefault="00415AF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Sempre que o achado se constituir em irregularidade, deve-se ter presente, ao preencher a coluna "proposta de encaminhamento", os dados reg</w:t>
            </w:r>
            <w:r>
              <w:rPr>
                <w:rFonts w:ascii="Arial" w:eastAsia="Arial" w:hAnsi="Arial" w:cs="Arial"/>
                <w:sz w:val="16"/>
                <w:szCs w:val="16"/>
              </w:rPr>
              <w:t>istrados na Matriz de Responsabilização. É possível que um mesmo benefício esteja associado a mais de um achado;</w:t>
            </w:r>
          </w:p>
          <w:p w:rsidR="00CC4B89" w:rsidRDefault="00415AFA">
            <w:pPr>
              <w:spacing w:before="200" w:line="276" w:lineRule="auto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Como etapa final de elaboração da matriz, a comparação das colunas “situação encontrada” e “proposta de encaminhamento” diminui a possibilidade</w:t>
            </w:r>
            <w:r>
              <w:rPr>
                <w:rFonts w:ascii="Arial" w:eastAsia="Arial" w:hAnsi="Arial" w:cs="Arial"/>
                <w:sz w:val="16"/>
                <w:szCs w:val="16"/>
              </w:rPr>
              <w:t xml:space="preserve"> de eventuais achados sem respectivas propostas de encaminhamento.</w:t>
            </w:r>
          </w:p>
        </w:tc>
      </w:tr>
      <w:tr w:rsidR="00CC4B89">
        <w:trPr>
          <w:trHeight w:val="693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93C47D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4B89" w:rsidRDefault="00415AF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lastRenderedPageBreak/>
              <w:t>Conclusão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93C47D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4B89" w:rsidRDefault="00415AFA">
            <w:pPr>
              <w:tabs>
                <w:tab w:val="center" w:pos="4252"/>
                <w:tab w:val="right" w:pos="8504"/>
              </w:tabs>
              <w:spacing w:before="58"/>
              <w:jc w:val="both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>O coordenador e o supervisor da equipe de auditoria precisam verificar se foram consideradas de maneira adequada todas as questões propostas na matriz de planejamento e procedimentos. O planejamento da auditoria deve ser atualizado continuamente.</w:t>
            </w:r>
          </w:p>
        </w:tc>
      </w:tr>
      <w:tr w:rsidR="00CC4B89">
        <w:trPr>
          <w:trHeight w:val="567"/>
        </w:trPr>
        <w:tc>
          <w:tcPr>
            <w:tcW w:w="1826" w:type="dxa"/>
            <w:tcBorders>
              <w:top w:val="single" w:sz="8" w:space="0" w:color="93C47D"/>
              <w:left w:val="single" w:sz="8" w:space="0" w:color="6D9EEB"/>
              <w:bottom w:val="single" w:sz="8" w:space="0" w:color="6D9EEB"/>
              <w:right w:val="single" w:sz="8" w:space="0" w:color="93C47D"/>
            </w:tcBorders>
            <w:shd w:val="clear" w:color="auto" w:fill="D9D9D9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4B89" w:rsidRDefault="00415AF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b/>
                <w:sz w:val="16"/>
                <w:szCs w:val="16"/>
              </w:rPr>
            </w:pPr>
            <w:r>
              <w:rPr>
                <w:rFonts w:ascii="Arial" w:eastAsia="Arial" w:hAnsi="Arial" w:cs="Arial"/>
                <w:b/>
                <w:sz w:val="16"/>
                <w:szCs w:val="16"/>
              </w:rPr>
              <w:t xml:space="preserve">Evidências de preparação e revisão </w:t>
            </w:r>
          </w:p>
        </w:tc>
        <w:tc>
          <w:tcPr>
            <w:tcW w:w="7581" w:type="dxa"/>
            <w:tcBorders>
              <w:top w:val="single" w:sz="8" w:space="0" w:color="93C47D"/>
              <w:left w:val="single" w:sz="8" w:space="0" w:color="93C47D"/>
              <w:bottom w:val="single" w:sz="8" w:space="0" w:color="6D9EEB"/>
              <w:right w:val="single" w:sz="8" w:space="0" w:color="6D9EEB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C4B89" w:rsidRDefault="00415AFA">
            <w:pPr>
              <w:tabs>
                <w:tab w:val="center" w:pos="4252"/>
                <w:tab w:val="right" w:pos="8504"/>
              </w:tabs>
              <w:spacing w:before="58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eastAsia="Arial" w:hAnsi="Arial" w:cs="Arial"/>
                <w:sz w:val="16"/>
                <w:szCs w:val="16"/>
              </w:rPr>
              <w:t xml:space="preserve">A tabela indicando o nome das pessoas que elaboraram e documentaram a matriz, bem como seu(s) revisor(es) deverão ser preenchidas ao final. </w:t>
            </w:r>
          </w:p>
        </w:tc>
      </w:tr>
    </w:tbl>
    <w:p w:rsidR="00CC4B89" w:rsidRDefault="00CC4B89">
      <w:pPr>
        <w:widowControl/>
        <w:spacing w:line="276" w:lineRule="auto"/>
        <w:rPr>
          <w:rFonts w:ascii="Calibri" w:eastAsia="Calibri" w:hAnsi="Calibri" w:cs="Calibri"/>
          <w:sz w:val="22"/>
          <w:szCs w:val="22"/>
        </w:rPr>
      </w:pPr>
    </w:p>
    <w:p w:rsidR="00CC4B89" w:rsidRDefault="00CC4B89">
      <w:pPr>
        <w:widowControl/>
        <w:rPr>
          <w:rFonts w:ascii="Arial" w:eastAsia="Arial" w:hAnsi="Arial" w:cs="Arial"/>
          <w:b/>
          <w:sz w:val="22"/>
          <w:szCs w:val="22"/>
        </w:rPr>
        <w:sectPr w:rsidR="00CC4B89">
          <w:pgSz w:w="11905" w:h="16837"/>
          <w:pgMar w:top="1700" w:right="1133" w:bottom="1133" w:left="1700" w:header="709" w:footer="709" w:gutter="0"/>
          <w:cols w:space="720"/>
        </w:sectPr>
      </w:pPr>
    </w:p>
    <w:p w:rsidR="00CC4B89" w:rsidRDefault="00CC4B89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CC4B89" w:rsidRDefault="00415AFA">
      <w:pPr>
        <w:widowControl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Instruções de preenchimento:</w:t>
      </w:r>
    </w:p>
    <w:p w:rsidR="00CC4B89" w:rsidRDefault="00CC4B89">
      <w:pPr>
        <w:widowControl/>
        <w:rPr>
          <w:rFonts w:ascii="Arial" w:eastAsia="Arial" w:hAnsi="Arial" w:cs="Arial"/>
          <w:b/>
          <w:sz w:val="22"/>
          <w:szCs w:val="22"/>
        </w:rPr>
      </w:pPr>
    </w:p>
    <w:p w:rsidR="00CC4B89" w:rsidRDefault="00CC4B89">
      <w:pPr>
        <w:jc w:val="both"/>
        <w:rPr>
          <w:rFonts w:ascii="Arial" w:eastAsia="Arial" w:hAnsi="Arial" w:cs="Arial"/>
          <w:sz w:val="22"/>
          <w:szCs w:val="22"/>
        </w:rPr>
      </w:pPr>
    </w:p>
    <w:p w:rsidR="00CC4B89" w:rsidRDefault="00CC4B89">
      <w:pPr>
        <w:jc w:val="both"/>
        <w:rPr>
          <w:rFonts w:ascii="Arial" w:eastAsia="Arial" w:hAnsi="Arial" w:cs="Arial"/>
          <w:sz w:val="22"/>
          <w:szCs w:val="22"/>
        </w:rPr>
      </w:pPr>
    </w:p>
    <w:p w:rsidR="00CC4B89" w:rsidRDefault="00CC4B89">
      <w:pPr>
        <w:jc w:val="both"/>
        <w:rPr>
          <w:rFonts w:ascii="Arial" w:eastAsia="Arial" w:hAnsi="Arial" w:cs="Arial"/>
          <w:sz w:val="22"/>
          <w:szCs w:val="22"/>
        </w:rPr>
      </w:pPr>
    </w:p>
    <w:p w:rsidR="00CC4B89" w:rsidRDefault="00CC4B89">
      <w:pPr>
        <w:jc w:val="both"/>
        <w:rPr>
          <w:rFonts w:ascii="Arial" w:eastAsia="Arial" w:hAnsi="Arial" w:cs="Arial"/>
          <w:sz w:val="22"/>
          <w:szCs w:val="22"/>
        </w:rPr>
      </w:pPr>
    </w:p>
    <w:p w:rsidR="00CC4B89" w:rsidRDefault="00CC4B89">
      <w:pPr>
        <w:jc w:val="both"/>
        <w:rPr>
          <w:rFonts w:ascii="Arial" w:eastAsia="Arial" w:hAnsi="Arial" w:cs="Arial"/>
          <w:sz w:val="22"/>
          <w:szCs w:val="22"/>
        </w:rPr>
      </w:pPr>
    </w:p>
    <w:p w:rsidR="00CC4B89" w:rsidRDefault="00CC4B89">
      <w:pPr>
        <w:jc w:val="both"/>
        <w:rPr>
          <w:rFonts w:ascii="Arial" w:eastAsia="Arial" w:hAnsi="Arial" w:cs="Arial"/>
          <w:sz w:val="22"/>
          <w:szCs w:val="22"/>
        </w:rPr>
      </w:pPr>
    </w:p>
    <w:p w:rsidR="00CC4B89" w:rsidRDefault="00CC4B89">
      <w:pPr>
        <w:jc w:val="both"/>
        <w:rPr>
          <w:rFonts w:ascii="Arial" w:eastAsia="Arial" w:hAnsi="Arial" w:cs="Arial"/>
          <w:sz w:val="22"/>
          <w:szCs w:val="22"/>
        </w:rPr>
      </w:pPr>
    </w:p>
    <w:sectPr w:rsidR="00CC4B89">
      <w:pgSz w:w="16837" w:h="11905" w:orient="landscape"/>
      <w:pgMar w:top="1700" w:right="1133" w:bottom="1133" w:left="1133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415AFA">
      <w:r>
        <w:separator/>
      </w:r>
    </w:p>
  </w:endnote>
  <w:endnote w:type="continuationSeparator" w:id="0">
    <w:p w:rsidR="00000000" w:rsidRDefault="00415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Rasa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B89" w:rsidRDefault="00CC4B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B89" w:rsidRDefault="00415AF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jc w:val="center"/>
      <w:rPr>
        <w:rFonts w:ascii="Rasa" w:eastAsia="Rasa" w:hAnsi="Rasa" w:cs="Rasa"/>
        <w:color w:val="000000"/>
        <w:sz w:val="20"/>
        <w:szCs w:val="20"/>
      </w:rPr>
    </w:pPr>
    <w:r>
      <w:rPr>
        <w:rFonts w:ascii="Rasa" w:eastAsia="Rasa" w:hAnsi="Rasa" w:cs="Rasa"/>
        <w:color w:val="000000"/>
        <w:sz w:val="20"/>
        <w:szCs w:val="20"/>
      </w:rPr>
      <w:fldChar w:fldCharType="begin"/>
    </w:r>
    <w:r>
      <w:rPr>
        <w:rFonts w:ascii="Rasa" w:eastAsia="Rasa" w:hAnsi="Rasa" w:cs="Rasa"/>
        <w:color w:val="000000"/>
        <w:sz w:val="20"/>
        <w:szCs w:val="20"/>
      </w:rPr>
      <w:instrText>PAGE</w:instrText>
    </w:r>
    <w:r>
      <w:rPr>
        <w:rFonts w:ascii="Rasa" w:eastAsia="Rasa" w:hAnsi="Rasa" w:cs="Rasa"/>
        <w:color w:val="000000"/>
        <w:sz w:val="20"/>
        <w:szCs w:val="20"/>
      </w:rPr>
      <w:fldChar w:fldCharType="separate"/>
    </w:r>
    <w:r>
      <w:rPr>
        <w:rFonts w:ascii="Rasa" w:eastAsia="Rasa" w:hAnsi="Rasa" w:cs="Rasa"/>
        <w:noProof/>
        <w:color w:val="000000"/>
        <w:sz w:val="20"/>
        <w:szCs w:val="20"/>
      </w:rPr>
      <w:t>1</w:t>
    </w:r>
    <w:r>
      <w:rPr>
        <w:rFonts w:ascii="Rasa" w:eastAsia="Rasa" w:hAnsi="Rasa" w:cs="Rasa"/>
        <w:color w:val="000000"/>
        <w:sz w:val="20"/>
        <w:szCs w:val="20"/>
      </w:rPr>
      <w:fldChar w:fldCharType="end"/>
    </w:r>
  </w:p>
  <w:p w:rsidR="00CC4B89" w:rsidRDefault="00CC4B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B89" w:rsidRDefault="00CC4B89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rFonts w:eastAsia="Times New Roman" w:cs="Times New Roman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415AFA">
      <w:r>
        <w:separator/>
      </w:r>
    </w:p>
  </w:footnote>
  <w:footnote w:type="continuationSeparator" w:id="0">
    <w:p w:rsidR="00000000" w:rsidRDefault="00415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B89" w:rsidRDefault="00CC4B89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B89" w:rsidRDefault="00CC4B89">
    <w:pPr>
      <w:widowControl/>
      <w:tabs>
        <w:tab w:val="center" w:pos="4252"/>
        <w:tab w:val="right" w:pos="8504"/>
      </w:tabs>
      <w:rPr>
        <w:rFonts w:ascii="Arial" w:eastAsia="Arial" w:hAnsi="Arial" w:cs="Arial"/>
        <w:sz w:val="22"/>
        <w:szCs w:val="22"/>
      </w:rPr>
    </w:pPr>
  </w:p>
  <w:tbl>
    <w:tblPr>
      <w:tblStyle w:val="a5"/>
      <w:tblW w:w="12660" w:type="dxa"/>
      <w:jc w:val="center"/>
      <w:tblInd w:w="0" w:type="dxa"/>
      <w:tblBorders>
        <w:top w:val="nil"/>
        <w:left w:val="nil"/>
        <w:bottom w:val="single" w:sz="4" w:space="0" w:color="000000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3000"/>
      <w:gridCol w:w="9660"/>
    </w:tblGrid>
    <w:tr w:rsidR="00CC4B89">
      <w:trPr>
        <w:trHeight w:val="1418"/>
        <w:jc w:val="center"/>
      </w:trPr>
      <w:tc>
        <w:tcPr>
          <w:tcW w:w="3000" w:type="dxa"/>
          <w:vAlign w:val="center"/>
        </w:tcPr>
        <w:p w:rsidR="00CC4B89" w:rsidRDefault="00415AFA">
          <w:pPr>
            <w:widowControl/>
            <w:tabs>
              <w:tab w:val="center" w:pos="4252"/>
              <w:tab w:val="right" w:pos="8504"/>
            </w:tabs>
            <w:jc w:val="center"/>
            <w:rPr>
              <w:rFonts w:ascii="Arial" w:eastAsia="Arial" w:hAnsi="Arial" w:cs="Arial"/>
              <w:sz w:val="22"/>
              <w:szCs w:val="22"/>
            </w:rPr>
          </w:pPr>
          <w:bookmarkStart w:id="1" w:name="_heading=h.gjdgxs" w:colFirst="0" w:colLast="0"/>
          <w:bookmarkEnd w:id="1"/>
          <w:r>
            <w:rPr>
              <w:noProof/>
            </w:rPr>
            <w:drawing>
              <wp:anchor distT="0" distB="0" distL="114300" distR="114300" simplePos="0" relativeHeight="251659264" behindDoc="1" locked="0" layoutInCell="1" allowOverlap="1" wp14:anchorId="247917CA" wp14:editId="5492568E">
                <wp:simplePos x="0" y="0"/>
                <wp:positionH relativeFrom="column">
                  <wp:posOffset>172085</wp:posOffset>
                </wp:positionH>
                <wp:positionV relativeFrom="paragraph">
                  <wp:posOffset>38100</wp:posOffset>
                </wp:positionV>
                <wp:extent cx="1163955" cy="718185"/>
                <wp:effectExtent l="0" t="0" r="0" b="5715"/>
                <wp:wrapNone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3955" cy="7181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9660" w:type="dxa"/>
          <w:vAlign w:val="center"/>
        </w:tcPr>
        <w:p w:rsidR="00CC4B89" w:rsidRDefault="00415AF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b/>
              <w:sz w:val="26"/>
              <w:szCs w:val="26"/>
            </w:rPr>
          </w:pPr>
          <w:r>
            <w:rPr>
              <w:rFonts w:ascii="Arial" w:eastAsia="Arial" w:hAnsi="Arial" w:cs="Arial"/>
              <w:b/>
              <w:sz w:val="26"/>
              <w:szCs w:val="26"/>
            </w:rPr>
            <w:t>Tribunal de Contas do Estado de Goiás</w:t>
          </w:r>
        </w:p>
        <w:p w:rsidR="00CC4B89" w:rsidRDefault="00415AF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</w:rPr>
            <w:t>Secretaria de Controle Externo</w:t>
          </w:r>
        </w:p>
        <w:p w:rsidR="00CC4B89" w:rsidRDefault="00415AF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  <w:color w:val="FF0000"/>
              <w:sz w:val="22"/>
              <w:szCs w:val="22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Gerência de Fiscalização de …</w:t>
          </w:r>
        </w:p>
        <w:p w:rsidR="00CC4B89" w:rsidRDefault="00415AFA">
          <w:pPr>
            <w:widowControl/>
            <w:tabs>
              <w:tab w:val="center" w:pos="4252"/>
              <w:tab w:val="right" w:pos="8504"/>
            </w:tabs>
            <w:ind w:hanging="108"/>
            <w:jc w:val="center"/>
            <w:rPr>
              <w:rFonts w:ascii="Arial" w:eastAsia="Arial" w:hAnsi="Arial" w:cs="Arial"/>
            </w:rPr>
          </w:pPr>
          <w:r>
            <w:rPr>
              <w:rFonts w:ascii="Arial" w:eastAsia="Arial" w:hAnsi="Arial" w:cs="Arial"/>
              <w:color w:val="FF0000"/>
              <w:sz w:val="22"/>
              <w:szCs w:val="22"/>
            </w:rPr>
            <w:t>Serviço de Fiscalização de</w:t>
          </w:r>
          <w:proofErr w:type="gramStart"/>
          <w:r>
            <w:rPr>
              <w:rFonts w:ascii="Arial" w:eastAsia="Arial" w:hAnsi="Arial" w:cs="Arial"/>
              <w:color w:val="FF0000"/>
              <w:sz w:val="22"/>
              <w:szCs w:val="22"/>
            </w:rPr>
            <w:t xml:space="preserve"> ..</w:t>
          </w:r>
          <w:proofErr w:type="gramEnd"/>
        </w:p>
      </w:tc>
    </w:tr>
  </w:tbl>
  <w:p w:rsidR="00CC4B89" w:rsidRDefault="00CC4B89">
    <w:pPr>
      <w:widowControl/>
      <w:tabs>
        <w:tab w:val="center" w:pos="4252"/>
        <w:tab w:val="right" w:pos="8504"/>
      </w:tabs>
      <w:rPr>
        <w:rFonts w:ascii="Rasa" w:eastAsia="Rasa" w:hAnsi="Rasa" w:cs="Rasa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4B89" w:rsidRDefault="00CC4B89">
    <w:pPr>
      <w:pBdr>
        <w:top w:val="nil"/>
        <w:left w:val="nil"/>
        <w:bottom w:val="nil"/>
        <w:right w:val="nil"/>
        <w:between w:val="nil"/>
      </w:pBdr>
      <w:tabs>
        <w:tab w:val="center" w:pos="7285"/>
        <w:tab w:val="right" w:pos="14570"/>
      </w:tabs>
      <w:rPr>
        <w:rFonts w:eastAsia="Times New Roman" w:cs="Times New Roman"/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isplayBackgroundShape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4B89"/>
    <w:rsid w:val="00415AFA"/>
    <w:rsid w:val="00CC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</w:pPr>
    <w:rPr>
      <w:rFonts w:eastAsia="Lucida Sans Unicode" w:cs="Mangal"/>
      <w:kern w:val="1"/>
      <w:lang w:eastAsia="hi-IN" w:bidi="hi-IN"/>
    </w:rPr>
  </w:style>
  <w:style w:type="paragraph" w:styleId="Ttulo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Ttulo10"/>
    <w:next w:val="Subttulo"/>
    <w:qFormat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Arial" w:hAnsi="Arial"/>
      <w:sz w:val="28"/>
      <w:szCs w:val="28"/>
    </w:rPr>
  </w:style>
  <w:style w:type="paragraph" w:styleId="Corpodetexto">
    <w:name w:val="Body Text"/>
    <w:basedOn w:val="Normal"/>
    <w:pPr>
      <w:spacing w:after="120"/>
    </w:pPr>
  </w:style>
  <w:style w:type="paragraph" w:styleId="Subttulo">
    <w:name w:val="Subtitle"/>
    <w:basedOn w:val="Normal"/>
    <w:next w:val="Normal"/>
    <w:pPr>
      <w:keepNext/>
      <w:spacing w:before="240" w:after="120"/>
      <w:jc w:val="center"/>
    </w:pPr>
    <w:rPr>
      <w:rFonts w:ascii="Arial" w:eastAsia="Arial" w:hAnsi="Arial" w:cs="Arial"/>
      <w:i/>
      <w:sz w:val="28"/>
      <w:szCs w:val="28"/>
    </w:rPr>
  </w:style>
  <w:style w:type="paragraph" w:styleId="Lista">
    <w:name w:val="List"/>
    <w:basedOn w:val="Corpodetexto"/>
  </w:style>
  <w:style w:type="paragraph" w:customStyle="1" w:styleId="Legenda1">
    <w:name w:val="Legenda1"/>
    <w:basedOn w:val="Normal"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pPr>
      <w:suppressLineNumbers/>
    </w:pPr>
  </w:style>
  <w:style w:type="paragraph" w:customStyle="1" w:styleId="Contedodetabela">
    <w:name w:val="Conteúdo de tabela"/>
    <w:basedOn w:val="Normal"/>
    <w:pPr>
      <w:suppressLineNumbers/>
    </w:pPr>
  </w:style>
  <w:style w:type="paragraph" w:styleId="Cabealho">
    <w:name w:val="header"/>
    <w:basedOn w:val="Normal"/>
    <w:link w:val="CabealhoChar"/>
    <w:uiPriority w:val="99"/>
    <w:pPr>
      <w:suppressLineNumbers/>
      <w:tabs>
        <w:tab w:val="center" w:pos="7285"/>
        <w:tab w:val="right" w:pos="14570"/>
      </w:tabs>
    </w:pPr>
  </w:style>
  <w:style w:type="paragraph" w:styleId="Rodap">
    <w:name w:val="footer"/>
    <w:basedOn w:val="Normal"/>
    <w:link w:val="RodapChar"/>
    <w:uiPriority w:val="99"/>
    <w:rsid w:val="00A83D18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3F172D"/>
  </w:style>
  <w:style w:type="table" w:styleId="Tabelacomgrade">
    <w:name w:val="Table Grid"/>
    <w:basedOn w:val="Tabelanormal"/>
    <w:rsid w:val="00970E94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4D2300"/>
    <w:rPr>
      <w:rFonts w:ascii="Tahoma" w:hAnsi="Tahoma" w:cs="Tahoma"/>
      <w:sz w:val="16"/>
      <w:szCs w:val="16"/>
    </w:rPr>
  </w:style>
  <w:style w:type="character" w:customStyle="1" w:styleId="RodapChar">
    <w:name w:val="Rodapé Char"/>
    <w:link w:val="Rodap"/>
    <w:uiPriority w:val="99"/>
    <w:rsid w:val="006148A2"/>
    <w:rPr>
      <w:rFonts w:eastAsia="Lucida Sans Unicode" w:cs="Mangal"/>
      <w:kern w:val="1"/>
      <w:sz w:val="24"/>
      <w:szCs w:val="24"/>
      <w:lang w:eastAsia="hi-IN" w:bidi="hi-IN"/>
    </w:rPr>
  </w:style>
  <w:style w:type="character" w:styleId="Refdecomentrio">
    <w:name w:val="annotation reference"/>
    <w:rsid w:val="00396E79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396E79"/>
    <w:rPr>
      <w:sz w:val="20"/>
      <w:szCs w:val="18"/>
    </w:rPr>
  </w:style>
  <w:style w:type="character" w:customStyle="1" w:styleId="TextodecomentrioChar">
    <w:name w:val="Texto de comentário Char"/>
    <w:link w:val="Textodecomentrio"/>
    <w:rsid w:val="00396E79"/>
    <w:rPr>
      <w:rFonts w:eastAsia="Lucida Sans Unicode" w:cs="Mangal"/>
      <w:kern w:val="1"/>
      <w:szCs w:val="18"/>
      <w:lang w:eastAsia="hi-IN" w:bidi="hi-IN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396E79"/>
    <w:rPr>
      <w:b/>
      <w:bCs/>
    </w:rPr>
  </w:style>
  <w:style w:type="character" w:customStyle="1" w:styleId="AssuntodocomentrioChar">
    <w:name w:val="Assunto do comentário Char"/>
    <w:link w:val="Assuntodocomentrio"/>
    <w:rsid w:val="00396E79"/>
    <w:rPr>
      <w:rFonts w:eastAsia="Lucida Sans Unicode" w:cs="Mangal"/>
      <w:b/>
      <w:bCs/>
      <w:kern w:val="1"/>
      <w:szCs w:val="18"/>
      <w:lang w:eastAsia="hi-IN" w:bidi="hi-IN"/>
    </w:rPr>
  </w:style>
  <w:style w:type="character" w:customStyle="1" w:styleId="CabealhoChar">
    <w:name w:val="Cabeçalho Char"/>
    <w:link w:val="Cabealho"/>
    <w:uiPriority w:val="99"/>
    <w:rsid w:val="00A32529"/>
    <w:rPr>
      <w:rFonts w:eastAsia="Lucida Sans Unicode" w:cs="Mangal"/>
      <w:kern w:val="1"/>
      <w:sz w:val="24"/>
      <w:szCs w:val="24"/>
      <w:lang w:eastAsia="hi-IN" w:bidi="hi-IN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55" w:type="dxa"/>
        <w:left w:w="55" w:type="dxa"/>
        <w:bottom w:w="55" w:type="dxa"/>
        <w:right w:w="5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pPr>
      <w:widowControl/>
    </w:pPr>
    <w:rPr>
      <w:rFonts w:ascii="Cambria" w:eastAsia="Cambria" w:hAnsi="Cambria" w:cs="Cambria"/>
      <w:sz w:val="22"/>
      <w:szCs w:val="22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customStyle="1" w:styleId="a5">
    <w:basedOn w:val="TableNormal"/>
    <w:rPr>
      <w:rFonts w:ascii="Cambria" w:eastAsia="Cambria" w:hAnsi="Cambria" w:cs="Cambria"/>
    </w:rPr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a92/wL3gR//azv+krXPe38DX73w==">CgMxLjAyCGguZ2pkZ3hzMghoLmdqZGd4czgAciExMnhodTZDQmJMQ01nTkJOVm4wWlVtbGFRS2VRUElGUE0=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1175</Words>
  <Characters>6346</Characters>
  <Application>Microsoft Office Word</Application>
  <DocSecurity>0</DocSecurity>
  <Lines>52</Lines>
  <Paragraphs>15</Paragraphs>
  <ScaleCrop>false</ScaleCrop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Paula de Araujo Rocha</dc:creator>
  <cp:lastModifiedBy>Andrea Calixto Abdalla Ribeiro</cp:lastModifiedBy>
  <cp:revision>2</cp:revision>
  <dcterms:created xsi:type="dcterms:W3CDTF">2024-02-28T19:09:00Z</dcterms:created>
  <dcterms:modified xsi:type="dcterms:W3CDTF">2025-07-30T12:45:00Z</dcterms:modified>
</cp:coreProperties>
</file>